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52D69D70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9435AF">
        <w:rPr>
          <w:b/>
          <w:bCs/>
        </w:rPr>
        <w:t>1</w:t>
      </w:r>
      <w:r w:rsidR="00762BA3" w:rsidRPr="00762BA3">
        <w:rPr>
          <w:b/>
          <w:bCs/>
        </w:rPr>
        <w:t>.202</w:t>
      </w:r>
      <w:r w:rsidR="001C77A5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77A5">
        <w:rPr>
          <w:rFonts w:eastAsia="Times New Roman"/>
          <w:b/>
          <w:bCs/>
          <w:lang w:eastAsia="ar-SA"/>
        </w:rPr>
        <w:t xml:space="preserve">2 </w:t>
      </w:r>
      <w:r w:rsidRPr="00F92754">
        <w:rPr>
          <w:rFonts w:eastAsia="Times New Roman"/>
          <w:b/>
          <w:bCs/>
          <w:lang w:eastAsia="ar-SA"/>
        </w:rPr>
        <w:t>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74DE6280" w:rsidR="007B53C3" w:rsidRPr="009435AF" w:rsidRDefault="007B53C3" w:rsidP="001C77A5">
      <w:pPr>
        <w:pStyle w:val="Akapitzlist"/>
        <w:ind w:left="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1C77A5" w:rsidRPr="00F731B7">
        <w:rPr>
          <w:b/>
          <w:bCs/>
        </w:rPr>
        <w:t xml:space="preserve">Przebudowa wraz ze zmianą sposobu użytkowania poddasza nieużytkowego </w:t>
      </w:r>
      <w:r w:rsidR="001C77A5" w:rsidRPr="00F731B7">
        <w:rPr>
          <w:b/>
          <w:bCs/>
        </w:rPr>
        <w:br/>
        <w:t>na użytkowe wraz z budową windy wewnątrz budynku PCPR w Bartoszycach</w:t>
      </w:r>
      <w:r w:rsidR="00764793" w:rsidRPr="009435AF"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0F2E523A" w14:textId="339BD424" w:rsidR="001C77A5" w:rsidRPr="007B558C" w:rsidRDefault="001C77A5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>
        <w:rPr>
          <w:rFonts w:eastAsia="Arial" w:cs="Arial"/>
          <w:b/>
          <w:bCs/>
          <w:iCs/>
          <w:szCs w:val="12"/>
          <w:lang w:eastAsia="ar-SA"/>
        </w:rPr>
        <w:t>nr telefonu ……………………………….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3FFC863A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3A680583" w14:textId="77777777" w:rsidR="001C77A5" w:rsidRDefault="001759F7" w:rsidP="00764793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>pozostałych kryteriów (Rozdział X</w:t>
      </w:r>
      <w:r w:rsidR="007B53C3">
        <w:rPr>
          <w:b/>
        </w:rPr>
        <w:t>IX</w:t>
      </w:r>
      <w:r>
        <w:rPr>
          <w:b/>
        </w:rPr>
        <w:t xml:space="preserve"> SWZ) oświadczam/oświadczamy, </w:t>
      </w:r>
      <w:r w:rsidR="00193231">
        <w:rPr>
          <w:b/>
        </w:rPr>
        <w:br/>
      </w:r>
      <w:r>
        <w:rPr>
          <w:b/>
        </w:rPr>
        <w:t>iż</w:t>
      </w:r>
      <w:r w:rsidR="001C77A5">
        <w:rPr>
          <w:b/>
        </w:rPr>
        <w:t>:</w:t>
      </w:r>
    </w:p>
    <w:p w14:paraId="13C7BC3C" w14:textId="2D6E9649" w:rsidR="001759F7" w:rsidRDefault="001C77A5" w:rsidP="00764793">
      <w:pPr>
        <w:pStyle w:val="Tekstpodstawowy"/>
        <w:spacing w:before="170" w:after="340"/>
        <w:jc w:val="both"/>
        <w:rPr>
          <w:b/>
        </w:rPr>
      </w:pPr>
      <w:r>
        <w:rPr>
          <w:b/>
        </w:rPr>
        <w:t>1)</w:t>
      </w:r>
      <w:r w:rsidR="001759F7">
        <w:rPr>
          <w:b/>
        </w:rPr>
        <w:t xml:space="preserve"> </w:t>
      </w:r>
      <w:r w:rsidR="00764793">
        <w:rPr>
          <w:b/>
        </w:rPr>
        <w:t>deklaruję</w:t>
      </w:r>
      <w:r w:rsidR="00764793" w:rsidRPr="00764793">
        <w:rPr>
          <w:b/>
        </w:rPr>
        <w:t xml:space="preserve"> zatrudnieni</w:t>
      </w:r>
      <w:r w:rsidR="00764793">
        <w:rPr>
          <w:b/>
        </w:rPr>
        <w:t xml:space="preserve">e </w:t>
      </w:r>
      <w:r w:rsidR="00764793" w:rsidRPr="00764793">
        <w:rPr>
          <w:b/>
        </w:rPr>
        <w:t xml:space="preserve">do realizacji przedmiotu zamówienia, co najmniej jednej osoby będącej: </w:t>
      </w:r>
      <w:r w:rsidR="00764793">
        <w:rPr>
          <w:b/>
        </w:rPr>
        <w:t xml:space="preserve"> </w:t>
      </w:r>
      <w:r w:rsidR="00764793" w:rsidRPr="00764793">
        <w:rPr>
          <w:b/>
        </w:rPr>
        <w:t>a) bezrobotną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c) osobą niepełnosprawną w rozumieniu ustawy z dnia 27 sierpnia 1997 r. o rehabilitacji zawodowej i społecznej oraz zatrudnianiu osób niepełnosprawnych, lub</w:t>
      </w:r>
      <w:r w:rsidR="00764793">
        <w:rPr>
          <w:b/>
        </w:rPr>
        <w:t xml:space="preserve"> </w:t>
      </w:r>
      <w:r w:rsidR="00764793" w:rsidRPr="00764793">
        <w:rPr>
          <w:b/>
        </w:rPr>
        <w:t>d) osobą do 30. roku życia oraz po ukończeniu 50. roku życia, posiadającą status osoby poszukującej pracy, bez zatrudnienia (D)”</w:t>
      </w:r>
      <w:r w:rsidR="003318ED">
        <w:rPr>
          <w:b/>
        </w:rPr>
        <w:t>:</w:t>
      </w:r>
    </w:p>
    <w:p w14:paraId="5E1838A7" w14:textId="1CF26629" w:rsidR="003318ED" w:rsidRDefault="003318ED" w:rsidP="003318ED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24B79FC9" w14:textId="35D0ABBD" w:rsidR="003318ED" w:rsidRPr="009F5651" w:rsidRDefault="003318ED" w:rsidP="003318ED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4F727216" w14:textId="77777777" w:rsidR="001759F7" w:rsidRPr="00094CFC" w:rsidRDefault="001759F7" w:rsidP="001759F7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748F96F2" w14:textId="737C7197" w:rsidR="001759F7" w:rsidRDefault="001759F7" w:rsidP="001759F7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 w:rsidR="003318ED">
        <w:rPr>
          <w:lang w:eastAsia="ar-SA"/>
        </w:rPr>
        <w:t xml:space="preserve">nie zaznaczy żadnej odpowiedzi TAK albo NIE lub zaznaczy obie odpowiedzi Zamawiający przyjmie, że Wykonawca deklaruje, że nie zatrudni </w:t>
      </w:r>
      <w:r w:rsidR="00764793">
        <w:rPr>
          <w:lang w:eastAsia="ar-SA"/>
        </w:rPr>
        <w:t xml:space="preserve">żadnej z wyżej wymienionych osób </w:t>
      </w:r>
      <w:r w:rsidR="003318ED">
        <w:rPr>
          <w:lang w:eastAsia="ar-SA"/>
        </w:rPr>
        <w:t>osoby</w:t>
      </w:r>
      <w:r w:rsidR="00764793">
        <w:rPr>
          <w:lang w:eastAsia="ar-SA"/>
        </w:rPr>
        <w:t xml:space="preserve"> </w:t>
      </w:r>
      <w:r w:rsidR="003318ED">
        <w:rPr>
          <w:lang w:eastAsia="ar-SA"/>
        </w:rPr>
        <w:t xml:space="preserve">– w związku z tym Wykonawca otrzyma 0 punktów. </w:t>
      </w:r>
    </w:p>
    <w:p w14:paraId="1FB3B7D5" w14:textId="77777777" w:rsidR="00804717" w:rsidRDefault="00804717" w:rsidP="003C7A5F">
      <w:pPr>
        <w:pStyle w:val="Tekstpodstawowy"/>
        <w:contextualSpacing/>
        <w:jc w:val="both"/>
      </w:pPr>
    </w:p>
    <w:p w14:paraId="67C8A09A" w14:textId="4C6FA045" w:rsidR="001C77A5" w:rsidRPr="009F5651" w:rsidRDefault="001C77A5" w:rsidP="001C77A5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</w:rPr>
        <w:t>2</w:t>
      </w:r>
      <w:r>
        <w:rPr>
          <w:b/>
        </w:rPr>
        <w:t>) udzielamy gwarancji i rękojmi na okres – zaznaczyć właściwe: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1C77A5" w:rsidRPr="009F5651" w14:paraId="771B1F81" w14:textId="77777777" w:rsidTr="009A5034">
        <w:trPr>
          <w:trHeight w:val="490"/>
          <w:jc w:val="center"/>
        </w:trPr>
        <w:tc>
          <w:tcPr>
            <w:tcW w:w="827" w:type="dxa"/>
            <w:vAlign w:val="center"/>
          </w:tcPr>
          <w:p w14:paraId="16C633B3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300" w:type="dxa"/>
            <w:vAlign w:val="center"/>
          </w:tcPr>
          <w:p w14:paraId="4CBA2841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1CA7115E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Oferowany parametr – ilość miesięcy</w:t>
            </w:r>
          </w:p>
          <w:p w14:paraId="50520F20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77A5" w:rsidRPr="009F5651" w14:paraId="25BA3D8A" w14:textId="77777777" w:rsidTr="009A5034">
        <w:trPr>
          <w:trHeight w:val="490"/>
          <w:jc w:val="center"/>
        </w:trPr>
        <w:tc>
          <w:tcPr>
            <w:tcW w:w="827" w:type="dxa"/>
            <w:vAlign w:val="center"/>
          </w:tcPr>
          <w:p w14:paraId="669492BE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0" w:type="dxa"/>
            <w:vAlign w:val="center"/>
          </w:tcPr>
          <w:p w14:paraId="6CCE7F07" w14:textId="77777777" w:rsidR="001C77A5" w:rsidRPr="009F5651" w:rsidRDefault="001C77A5" w:rsidP="009A50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  <w:bCs/>
              </w:rPr>
              <w:t>Okres gwarancji i rękojmi</w:t>
            </w:r>
            <w:r w:rsidRPr="009F565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14:paraId="48EC20FC" w14:textId="77777777" w:rsidR="001C77A5" w:rsidRPr="009F5651" w:rsidRDefault="001C77A5" w:rsidP="009A50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60/72/84</w:t>
            </w:r>
          </w:p>
        </w:tc>
      </w:tr>
    </w:tbl>
    <w:p w14:paraId="74D79060" w14:textId="77777777" w:rsidR="001C77A5" w:rsidRPr="00094CFC" w:rsidRDefault="001C77A5" w:rsidP="001C77A5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0CCAAA64" w14:textId="77777777" w:rsidR="001C77A5" w:rsidRDefault="001C77A5" w:rsidP="001C77A5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zaproponuje termin rękojmi i gwarancji dłuższy niż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</w:t>
      </w:r>
      <w:r>
        <w:rPr>
          <w:lang w:eastAsia="ar-SA"/>
        </w:rPr>
        <w:t>ą</w:t>
      </w:r>
      <w:r w:rsidRPr="007E154C">
        <w:rPr>
          <w:lang w:eastAsia="ar-SA"/>
        </w:rPr>
        <w:t>c</w:t>
      </w:r>
      <w:r>
        <w:rPr>
          <w:lang w:eastAsia="ar-SA"/>
        </w:rPr>
        <w:t>e</w:t>
      </w:r>
      <w:r w:rsidRPr="007E154C">
        <w:rPr>
          <w:lang w:eastAsia="ar-SA"/>
        </w:rPr>
        <w:t xml:space="preserve"> do oceny ofert zostanie przyjęty okres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miesięcy i taki zostanie uwzględniony w umowie z Wykonawcą.</w:t>
      </w:r>
      <w:r>
        <w:rPr>
          <w:lang w:eastAsia="ar-SA"/>
        </w:rPr>
        <w:t xml:space="preserve"> Jeżeli Wykonawca nie zaproponuje żadnego terminu (pozostawi puste miejsce), przyjmuje się, że termin </w:t>
      </w:r>
      <w:r>
        <w:rPr>
          <w:lang w:eastAsia="ar-SA"/>
        </w:rPr>
        <w:lastRenderedPageBreak/>
        <w:t>rękojmi i gwarancji wynosić będzie 60 miesięcy. Jeżeli Wykonawca poda inną wartość niż wyżej wskazane, oferta podlegać będzie odrzuceniu.</w:t>
      </w:r>
    </w:p>
    <w:p w14:paraId="55F76703" w14:textId="77777777" w:rsidR="001C77A5" w:rsidRDefault="001C77A5" w:rsidP="001C77A5">
      <w:pPr>
        <w:pStyle w:val="Tekstpodstawowy"/>
        <w:contextualSpacing/>
        <w:jc w:val="both"/>
      </w:pPr>
    </w:p>
    <w:p w14:paraId="0F37D022" w14:textId="77777777" w:rsidR="001C77A5" w:rsidRPr="00337C39" w:rsidRDefault="001C77A5" w:rsidP="001C77A5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6B386D5C" w14:textId="77777777" w:rsidR="001C77A5" w:rsidRPr="00E76B5B" w:rsidRDefault="001C77A5" w:rsidP="001C77A5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>termin realizacji zamówienia – zgodnie z SWZ</w:t>
      </w:r>
      <w:r>
        <w:t>,</w:t>
      </w:r>
    </w:p>
    <w:p w14:paraId="6EC8476C" w14:textId="77777777" w:rsidR="001C77A5" w:rsidRPr="000C6FF3" w:rsidRDefault="001C77A5" w:rsidP="001C77A5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1468F4BF" w14:textId="77777777" w:rsidR="001C77A5" w:rsidRPr="0060088C" w:rsidRDefault="001C77A5" w:rsidP="001C77A5">
      <w:pPr>
        <w:autoSpaceDE w:val="0"/>
        <w:jc w:val="both"/>
        <w:rPr>
          <w:rFonts w:eastAsia="Arial"/>
          <w:szCs w:val="22"/>
          <w:lang w:eastAsia="ar-SA"/>
        </w:rPr>
      </w:pPr>
    </w:p>
    <w:p w14:paraId="1981F644" w14:textId="77777777" w:rsidR="001C77A5" w:rsidRPr="005659A8" w:rsidRDefault="001C77A5" w:rsidP="001C77A5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29D14EFE" w14:textId="77777777" w:rsidR="001C77A5" w:rsidRPr="00597347" w:rsidRDefault="001C77A5" w:rsidP="001C77A5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zapoznałem/zapoznaliśmy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5DD03A44" w14:textId="77777777" w:rsidR="001C77A5" w:rsidRPr="00597347" w:rsidRDefault="001C77A5" w:rsidP="001C77A5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uzyskałem/uzyskaliśmy wszelkie informacje niezbędne do prawidłowego przygotowania </w:t>
      </w:r>
      <w:r>
        <w:rPr>
          <w:rFonts w:eastAsia="Arial"/>
          <w:szCs w:val="22"/>
          <w:lang w:eastAsia="ar-SA"/>
        </w:rPr>
        <w:br/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1858344C" w14:textId="77777777" w:rsidR="001C77A5" w:rsidRDefault="001C77A5" w:rsidP="001C77A5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0ADB092D" w14:textId="77777777" w:rsidR="001C77A5" w:rsidRPr="00A07767" w:rsidRDefault="001C77A5" w:rsidP="001C77A5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0FFBB45B" w14:textId="77777777" w:rsidR="001C77A5" w:rsidRPr="00DB787B" w:rsidRDefault="001C77A5" w:rsidP="001C77A5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4642B298" w14:textId="77777777" w:rsidR="001C77A5" w:rsidRPr="00DB787B" w:rsidRDefault="001C77A5" w:rsidP="001C77A5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1C77A5" w:rsidRPr="00DB787B" w14:paraId="01E58DC2" w14:textId="77777777" w:rsidTr="009A5034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3927" w14:textId="77777777" w:rsidR="001C77A5" w:rsidRPr="00DB787B" w:rsidRDefault="001C77A5" w:rsidP="009A5034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F07" w14:textId="77777777" w:rsidR="001C77A5" w:rsidRPr="00DB787B" w:rsidRDefault="001C77A5" w:rsidP="009A5034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487B2C9" w14:textId="77777777" w:rsidR="001C77A5" w:rsidRPr="00DB787B" w:rsidRDefault="001C77A5" w:rsidP="009A5034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A70" w14:textId="77777777" w:rsidR="001C77A5" w:rsidRPr="00DB787B" w:rsidRDefault="001C77A5" w:rsidP="009A5034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1C77A5" w:rsidRPr="00DB787B" w14:paraId="31878F7A" w14:textId="77777777" w:rsidTr="009A5034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FF40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27CC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9D04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1C77A5" w:rsidRPr="00DB787B" w14:paraId="6AAA5364" w14:textId="77777777" w:rsidTr="009A5034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9D0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66C5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74F9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1C77A5" w:rsidRPr="00DB787B" w14:paraId="0D1803D8" w14:textId="77777777" w:rsidTr="009A5034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027D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431D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70DF" w14:textId="77777777" w:rsidR="001C77A5" w:rsidRPr="00DB787B" w:rsidRDefault="001C77A5" w:rsidP="009A5034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D581E01" w14:textId="77777777" w:rsidR="001C77A5" w:rsidRDefault="001C77A5" w:rsidP="001C77A5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lastRenderedPageBreak/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883F077" w14:textId="77777777" w:rsidR="001C77A5" w:rsidRDefault="001C77A5" w:rsidP="001C77A5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28ACF8D9" w14:textId="77777777" w:rsidR="001C77A5" w:rsidRPr="00764253" w:rsidRDefault="001C77A5" w:rsidP="001C77A5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0ED35ABA" w14:textId="77777777" w:rsidR="001C77A5" w:rsidRPr="00764253" w:rsidRDefault="001C77A5" w:rsidP="001C77A5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5D4C4665" w14:textId="77777777" w:rsidR="001C77A5" w:rsidRDefault="001C77A5" w:rsidP="001C77A5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52356CB4" w14:textId="77777777" w:rsidR="001C77A5" w:rsidRDefault="001C77A5" w:rsidP="001C77A5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66981153" w14:textId="77777777" w:rsidR="001C77A5" w:rsidRPr="0060088C" w:rsidRDefault="001C77A5" w:rsidP="001C77A5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2DD987B" w14:textId="77777777" w:rsidR="001C77A5" w:rsidRDefault="001C77A5" w:rsidP="001C77A5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A2FA623" w14:textId="77777777" w:rsidR="001C77A5" w:rsidRDefault="001C77A5" w:rsidP="001C77A5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51056581" w14:textId="77777777" w:rsidR="001C77A5" w:rsidRDefault="001C77A5" w:rsidP="001C77A5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5713E911" w14:textId="77777777" w:rsidR="001C77A5" w:rsidRPr="000D52FC" w:rsidRDefault="001C77A5" w:rsidP="001C77A5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31E11DE6" w14:textId="77777777" w:rsidR="001C77A5" w:rsidRPr="00334C21" w:rsidRDefault="001C77A5" w:rsidP="001C77A5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444C989" w14:textId="77777777" w:rsidR="001C77A5" w:rsidRDefault="001C77A5" w:rsidP="001C77A5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1C77A5" w:rsidRPr="00E70061" w14:paraId="142BF422" w14:textId="77777777" w:rsidTr="009A5034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46375" w14:textId="77777777" w:rsidR="001C77A5" w:rsidRPr="00E70061" w:rsidRDefault="001C77A5" w:rsidP="009A5034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885C7" w14:textId="77777777" w:rsidR="001C77A5" w:rsidRPr="00E70061" w:rsidRDefault="001C77A5" w:rsidP="009A5034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50E9F4" w14:textId="77777777" w:rsidR="001C77A5" w:rsidRPr="00E70061" w:rsidRDefault="001C77A5" w:rsidP="009A5034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1C77A5" w:rsidRPr="00E70061" w14:paraId="14145D83" w14:textId="77777777" w:rsidTr="009A5034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1828E" w14:textId="77777777" w:rsidR="001C77A5" w:rsidRPr="00E70061" w:rsidRDefault="001C77A5" w:rsidP="009A5034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A895B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46FD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</w:tr>
      <w:tr w:rsidR="001C77A5" w:rsidRPr="00E70061" w14:paraId="5F0CCC38" w14:textId="77777777" w:rsidTr="009A5034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418F8" w14:textId="77777777" w:rsidR="001C77A5" w:rsidRPr="00E70061" w:rsidRDefault="001C77A5" w:rsidP="009A5034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ECCA4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94A7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</w:tr>
      <w:tr w:rsidR="001C77A5" w:rsidRPr="00E70061" w14:paraId="0D611C9B" w14:textId="77777777" w:rsidTr="009A5034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35C6F" w14:textId="77777777" w:rsidR="001C77A5" w:rsidRPr="00E70061" w:rsidRDefault="001C77A5" w:rsidP="009A5034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DCADD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7780" w14:textId="77777777" w:rsidR="001C77A5" w:rsidRPr="00E70061" w:rsidRDefault="001C77A5" w:rsidP="009A5034">
            <w:pPr>
              <w:snapToGrid w:val="0"/>
              <w:rPr>
                <w:lang w:eastAsia="zh-CN"/>
              </w:rPr>
            </w:pPr>
          </w:p>
        </w:tc>
      </w:tr>
    </w:tbl>
    <w:p w14:paraId="61931523" w14:textId="77777777" w:rsidR="001C77A5" w:rsidRPr="0060088C" w:rsidRDefault="001C77A5" w:rsidP="001C77A5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29ECDB5" w14:textId="77777777" w:rsidR="001C77A5" w:rsidRDefault="001C77A5" w:rsidP="001C77A5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01468B79" w14:textId="77777777" w:rsidR="001C77A5" w:rsidRDefault="001C77A5" w:rsidP="001C77A5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6157F5" w14:textId="77777777" w:rsidR="001C77A5" w:rsidRPr="00334C21" w:rsidRDefault="001C77A5" w:rsidP="001C77A5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37811EB" w14:textId="77777777" w:rsidR="001C77A5" w:rsidRPr="0060088C" w:rsidRDefault="001C77A5" w:rsidP="001C77A5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0544764" w14:textId="77777777" w:rsidR="001C77A5" w:rsidRPr="00E70061" w:rsidRDefault="001C77A5" w:rsidP="001C77A5">
      <w:pPr>
        <w:jc w:val="both"/>
      </w:pPr>
    </w:p>
    <w:p w14:paraId="7C438F7B" w14:textId="77777777" w:rsidR="001C77A5" w:rsidRPr="00E70061" w:rsidRDefault="001C77A5" w:rsidP="001C77A5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46E45ED0" w14:textId="77777777" w:rsidR="001C77A5" w:rsidRPr="000948EE" w:rsidRDefault="001C77A5" w:rsidP="001C77A5">
      <w:pPr>
        <w:rPr>
          <w:rFonts w:ascii="Calibri" w:hAnsi="Calibri" w:cs="Calibri"/>
        </w:rPr>
      </w:pPr>
    </w:p>
    <w:p w14:paraId="42163870" w14:textId="77777777" w:rsidR="001C77A5" w:rsidRPr="000948EE" w:rsidRDefault="001C77A5" w:rsidP="001C77A5">
      <w:pPr>
        <w:rPr>
          <w:rFonts w:ascii="Calibri" w:hAnsi="Calibri" w:cs="Calibri"/>
          <w:lang w:eastAsia="zh-CN"/>
        </w:rPr>
      </w:pPr>
    </w:p>
    <w:p w14:paraId="69800996" w14:textId="77777777" w:rsidR="001C77A5" w:rsidRDefault="001C77A5" w:rsidP="001C77A5">
      <w:pPr>
        <w:autoSpaceDE w:val="0"/>
        <w:ind w:left="709" w:hanging="709"/>
        <w:rPr>
          <w:rFonts w:eastAsia="Arial"/>
          <w:lang w:eastAsia="ar-SA"/>
        </w:rPr>
      </w:pPr>
    </w:p>
    <w:p w14:paraId="6FFCA4B8" w14:textId="77777777" w:rsidR="001C77A5" w:rsidRPr="00A47A3B" w:rsidRDefault="001C77A5" w:rsidP="001C77A5">
      <w:pPr>
        <w:rPr>
          <w:sz w:val="20"/>
          <w:szCs w:val="20"/>
        </w:rPr>
      </w:pPr>
    </w:p>
    <w:p w14:paraId="4A480FE5" w14:textId="77777777" w:rsidR="001C77A5" w:rsidRPr="00AD5091" w:rsidRDefault="001C77A5" w:rsidP="001C77A5">
      <w:pPr>
        <w:jc w:val="right"/>
      </w:pPr>
      <w:r w:rsidRPr="00AD5091">
        <w:t>………………………………………………………..</w:t>
      </w:r>
    </w:p>
    <w:p w14:paraId="499690FE" w14:textId="77777777" w:rsidR="001C77A5" w:rsidRPr="00375781" w:rsidRDefault="001C77A5" w:rsidP="001C77A5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30454115" w14:textId="77777777" w:rsidR="001C77A5" w:rsidRDefault="001C77A5" w:rsidP="001C77A5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6BDE902D" w14:textId="77777777" w:rsidR="001C77A5" w:rsidRDefault="001C77A5" w:rsidP="001C77A5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544E0E79" w14:textId="77777777" w:rsidR="001C77A5" w:rsidRDefault="001C77A5" w:rsidP="001C77A5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518E2906" w14:textId="77777777" w:rsidR="001C77A5" w:rsidRDefault="001C77A5" w:rsidP="001C77A5">
      <w:pPr>
        <w:pStyle w:val="Tekstprzypisudolnego1"/>
        <w:jc w:val="both"/>
        <w:rPr>
          <w:b/>
          <w:bCs/>
          <w:sz w:val="16"/>
          <w:szCs w:val="16"/>
        </w:rPr>
      </w:pPr>
    </w:p>
    <w:p w14:paraId="55C8A8B0" w14:textId="77777777" w:rsidR="001C77A5" w:rsidRDefault="001C77A5" w:rsidP="001C77A5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FC5C28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5681372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4BEB6A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37143DC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45350C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910FD4D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58BCC2CD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lastRenderedPageBreak/>
        <w:t xml:space="preserve">Znak postępowania: </w:t>
      </w:r>
      <w:r w:rsidR="003318ED" w:rsidRPr="003318ED">
        <w:rPr>
          <w:b/>
          <w:bCs/>
        </w:rPr>
        <w:t>PCPR.IA.322.</w:t>
      </w:r>
      <w:r w:rsidR="009435AF">
        <w:rPr>
          <w:b/>
          <w:bCs/>
        </w:rPr>
        <w:t>1</w:t>
      </w:r>
      <w:r w:rsidR="003318ED" w:rsidRPr="003318ED">
        <w:rPr>
          <w:b/>
          <w:bCs/>
        </w:rPr>
        <w:t>.202</w:t>
      </w:r>
      <w:r w:rsidR="001C77A5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77A5">
        <w:rPr>
          <w:rFonts w:eastAsia="Times New Roman"/>
          <w:b/>
          <w:bCs/>
          <w:lang w:eastAsia="ar-SA"/>
        </w:rPr>
        <w:t>3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31816260" w:rsidR="004A134A" w:rsidRPr="009435AF" w:rsidRDefault="004A134A" w:rsidP="001C77A5">
      <w:pPr>
        <w:spacing w:line="276" w:lineRule="auto"/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>
        <w:t>„</w:t>
      </w:r>
      <w:r w:rsidR="001C77A5" w:rsidRPr="001C77A5">
        <w:rPr>
          <w:b/>
          <w:bCs/>
          <w:color w:val="000000"/>
        </w:rPr>
        <w:t>Przebudowa wraz ze zmianą sposobu użytkowania poddasza nieużytkowego na użytkowe wraz z budową windy wewnątrz budynku PCPR w Bartoszycach</w:t>
      </w:r>
      <w:r w:rsidR="00764793">
        <w:rPr>
          <w:b/>
          <w:bCs/>
        </w:rPr>
        <w:t>”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17305A08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0F7999B1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7344D2F4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5DCA49" w14:textId="08A3BA17" w:rsidR="001C77A5" w:rsidRPr="00F92754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lastRenderedPageBreak/>
        <w:t xml:space="preserve">Znak postępowania: </w:t>
      </w:r>
      <w:r>
        <w:rPr>
          <w:b/>
          <w:color w:val="000000" w:themeColor="text1"/>
        </w:rPr>
        <w:t>PCPR.IA.322.1.2026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>
        <w:rPr>
          <w:rFonts w:eastAsia="Times New Roman"/>
          <w:b/>
          <w:bCs/>
          <w:lang w:eastAsia="ar-SA"/>
        </w:rPr>
        <w:t>4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53261EB9" w14:textId="77777777" w:rsidR="001C77A5" w:rsidRDefault="001C77A5" w:rsidP="001C77A5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78756EA1" w14:textId="77777777" w:rsidR="001C77A5" w:rsidRDefault="001C77A5" w:rsidP="001C77A5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4C220502" w14:textId="77777777" w:rsidR="001C77A5" w:rsidRPr="00B44DC5" w:rsidRDefault="001C77A5" w:rsidP="001C77A5"/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1C77A5" w:rsidRPr="00B44DC5" w14:paraId="2CEFD153" w14:textId="77777777" w:rsidTr="009A5034">
        <w:trPr>
          <w:trHeight w:val="2015"/>
        </w:trPr>
        <w:tc>
          <w:tcPr>
            <w:tcW w:w="9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026F491" w14:textId="77777777" w:rsidR="001C77A5" w:rsidRPr="00B44DC5" w:rsidRDefault="001C77A5" w:rsidP="009A5034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01814C86" w14:textId="77777777" w:rsidR="001C77A5" w:rsidRPr="00B44DC5" w:rsidRDefault="001C77A5" w:rsidP="009A5034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58616F18" w14:textId="77777777" w:rsidR="001C77A5" w:rsidRPr="00B44DC5" w:rsidRDefault="001C77A5" w:rsidP="009A5034"/>
        </w:tc>
      </w:tr>
    </w:tbl>
    <w:p w14:paraId="073E27C9" w14:textId="77777777" w:rsidR="001C77A5" w:rsidRPr="00B44DC5" w:rsidRDefault="001C77A5" w:rsidP="001C77A5"/>
    <w:p w14:paraId="7688FA32" w14:textId="77777777" w:rsidR="001C77A5" w:rsidRPr="00B44DC5" w:rsidRDefault="001C77A5" w:rsidP="001C77A5">
      <w:pPr>
        <w:spacing w:line="360" w:lineRule="auto"/>
        <w:jc w:val="both"/>
        <w:rPr>
          <w:b/>
        </w:rPr>
      </w:pPr>
    </w:p>
    <w:p w14:paraId="7FF3487F" w14:textId="6A1936CE" w:rsidR="001C77A5" w:rsidRPr="001C77A5" w:rsidRDefault="001C77A5" w:rsidP="001C77A5">
      <w:pPr>
        <w:spacing w:line="276" w:lineRule="auto"/>
        <w:jc w:val="both"/>
        <w:rPr>
          <w:b/>
          <w:bCs/>
          <w:color w:val="000000"/>
        </w:rPr>
      </w:pPr>
      <w:r w:rsidRPr="00B44DC5">
        <w:t>Na potrzeby postępowania o udzielenie zamówienia publicznego pn.:</w:t>
      </w:r>
      <w:r w:rsidRPr="00673318">
        <w:t xml:space="preserve"> </w:t>
      </w:r>
      <w:r w:rsidRPr="000B6108">
        <w:rPr>
          <w:b/>
          <w:bCs/>
        </w:rPr>
        <w:t>„</w:t>
      </w:r>
      <w:r w:rsidRPr="001C77A5">
        <w:rPr>
          <w:b/>
          <w:bCs/>
          <w:color w:val="000000"/>
        </w:rPr>
        <w:t>Przebudowa wraz ze zmianą sposobu użytkowania poddasza nieużytkowego na użytkowe wraz z budową windy wewnątrz budynku PCPR w Bartoszycach</w:t>
      </w:r>
      <w:r>
        <w:rPr>
          <w:b/>
          <w:bCs/>
          <w:color w:val="000000"/>
        </w:rPr>
        <w:t>”</w:t>
      </w:r>
      <w:r>
        <w:rPr>
          <w:b/>
        </w:rPr>
        <w:t>:</w:t>
      </w:r>
    </w:p>
    <w:p w14:paraId="33312567" w14:textId="77777777" w:rsidR="001C77A5" w:rsidRPr="00B44DC5" w:rsidRDefault="001C77A5" w:rsidP="001C77A5">
      <w:pPr>
        <w:jc w:val="both"/>
      </w:pPr>
    </w:p>
    <w:p w14:paraId="7F749E3B" w14:textId="77777777" w:rsidR="001C77A5" w:rsidRPr="00B44DC5" w:rsidRDefault="001C77A5" w:rsidP="001C77A5">
      <w:pPr>
        <w:contextualSpacing/>
        <w:jc w:val="both"/>
        <w:rPr>
          <w:rFonts w:eastAsia="Calibri"/>
          <w:b/>
        </w:rPr>
      </w:pPr>
    </w:p>
    <w:p w14:paraId="37E73804" w14:textId="77777777" w:rsidR="001C77A5" w:rsidRPr="00B44DC5" w:rsidRDefault="001C77A5" w:rsidP="001C77A5">
      <w:pPr>
        <w:contextualSpacing/>
        <w:jc w:val="both"/>
        <w:rPr>
          <w:color w:val="000000" w:themeColor="text1"/>
        </w:rPr>
      </w:pPr>
      <w:r w:rsidRPr="00B44DC5">
        <w:rPr>
          <w:rFonts w:eastAsia="Calibri"/>
          <w:b/>
          <w:color w:val="000000" w:themeColor="text1"/>
        </w:rPr>
        <w:t>Oświadczam/my</w:t>
      </w:r>
      <w:r w:rsidRPr="00B44DC5">
        <w:rPr>
          <w:rFonts w:eastAsia="Calibri"/>
          <w:color w:val="000000" w:themeColor="text1"/>
        </w:rPr>
        <w:t xml:space="preserve">*, że </w:t>
      </w:r>
      <w:r w:rsidRPr="00B44DC5">
        <w:rPr>
          <w:rFonts w:eastAsia="Calibri"/>
          <w:b/>
          <w:color w:val="000000" w:themeColor="text1"/>
        </w:rPr>
        <w:t>spełniam/my*</w:t>
      </w:r>
      <w:r w:rsidRPr="00B44DC5">
        <w:rPr>
          <w:rFonts w:eastAsia="Calibri"/>
          <w:color w:val="000000" w:themeColor="text1"/>
        </w:rPr>
        <w:t xml:space="preserve"> warunki udziału w postępowaniu określone przez Zamawiającego w SWZ.</w:t>
      </w:r>
    </w:p>
    <w:p w14:paraId="3C5CD196" w14:textId="77777777" w:rsidR="001C77A5" w:rsidRPr="00B44DC5" w:rsidRDefault="001C77A5" w:rsidP="001C77A5">
      <w:pPr>
        <w:tabs>
          <w:tab w:val="right" w:pos="851"/>
          <w:tab w:val="left" w:pos="1134"/>
        </w:tabs>
        <w:ind w:left="426"/>
        <w:jc w:val="both"/>
      </w:pPr>
    </w:p>
    <w:p w14:paraId="4FE1430E" w14:textId="77777777" w:rsidR="001C77A5" w:rsidRPr="00B44DC5" w:rsidRDefault="001C77A5" w:rsidP="001C77A5">
      <w:pPr>
        <w:jc w:val="both"/>
      </w:pPr>
    </w:p>
    <w:p w14:paraId="0FD64894" w14:textId="77777777" w:rsidR="001C77A5" w:rsidRPr="00B44DC5" w:rsidRDefault="001C77A5" w:rsidP="001C77A5">
      <w:pPr>
        <w:jc w:val="both"/>
      </w:pPr>
      <w:r w:rsidRPr="00B44DC5">
        <w:t xml:space="preserve">Oświadczam/my, że wszystkie informacje podane w powyższych oświadczeniach są aktualne </w:t>
      </w:r>
      <w:r w:rsidRPr="00B44DC5">
        <w:br/>
        <w:t xml:space="preserve">i zgodne z prawdą oraz zostały przedstawione z pełną świadomością konsekwencji wprowadzenia zamawiającego w błąd przy przedstawieniu informacji. </w:t>
      </w:r>
    </w:p>
    <w:p w14:paraId="2AAB1D19" w14:textId="77777777" w:rsidR="001C77A5" w:rsidRPr="00B44DC5" w:rsidRDefault="001C77A5" w:rsidP="001C77A5">
      <w:pPr>
        <w:jc w:val="both"/>
      </w:pPr>
    </w:p>
    <w:p w14:paraId="01881EEE" w14:textId="77777777" w:rsidR="001C77A5" w:rsidRPr="00B44DC5" w:rsidRDefault="001C77A5" w:rsidP="001C77A5">
      <w:pPr>
        <w:jc w:val="both"/>
      </w:pPr>
    </w:p>
    <w:p w14:paraId="5E173194" w14:textId="77777777" w:rsidR="001C77A5" w:rsidRPr="00B44DC5" w:rsidRDefault="001C77A5" w:rsidP="001C77A5">
      <w:pPr>
        <w:jc w:val="both"/>
      </w:pPr>
    </w:p>
    <w:p w14:paraId="3AD5DF8C" w14:textId="77777777" w:rsidR="001C77A5" w:rsidRPr="00AD5091" w:rsidRDefault="001C77A5" w:rsidP="001C77A5">
      <w:pPr>
        <w:jc w:val="right"/>
      </w:pP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AD5091">
        <w:t>………………………………………………………..</w:t>
      </w:r>
    </w:p>
    <w:p w14:paraId="39EDC890" w14:textId="77777777" w:rsidR="001C77A5" w:rsidRPr="00375781" w:rsidRDefault="001C77A5" w:rsidP="001C77A5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723419D2" w14:textId="77777777" w:rsidR="001C77A5" w:rsidRDefault="001C77A5" w:rsidP="001C77A5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3CF8181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AA80136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A435C2A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33B88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39CE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0C860DD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38CDA3" w14:textId="77777777" w:rsidR="001C77A5" w:rsidRDefault="001C77A5" w:rsidP="001C77A5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AA7F3" w14:textId="77777777" w:rsidR="00182093" w:rsidRDefault="00182093">
      <w:r>
        <w:separator/>
      </w:r>
    </w:p>
  </w:endnote>
  <w:endnote w:type="continuationSeparator" w:id="0">
    <w:p w14:paraId="78D8F3FA" w14:textId="77777777" w:rsidR="00182093" w:rsidRDefault="0018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DCFB" w14:textId="77777777" w:rsidR="00182093" w:rsidRDefault="00182093">
      <w:r>
        <w:separator/>
      </w:r>
    </w:p>
  </w:footnote>
  <w:footnote w:type="continuationSeparator" w:id="0">
    <w:p w14:paraId="36D85089" w14:textId="77777777" w:rsidR="00182093" w:rsidRDefault="00182093">
      <w:r>
        <w:continuationSeparator/>
      </w:r>
    </w:p>
  </w:footnote>
  <w:footnote w:id="1">
    <w:p w14:paraId="7BD25B0B" w14:textId="77777777" w:rsidR="001C77A5" w:rsidRDefault="001C77A5" w:rsidP="001C77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FFBC0A9" w14:textId="77777777" w:rsidR="001C77A5" w:rsidRPr="003A3206" w:rsidRDefault="001C77A5" w:rsidP="001C77A5">
      <w:pPr>
        <w:pStyle w:val="Tekstprzypisudolnego"/>
        <w:jc w:val="both"/>
        <w:rPr>
          <w:sz w:val="16"/>
          <w:szCs w:val="16"/>
        </w:rPr>
      </w:pPr>
    </w:p>
    <w:p w14:paraId="081B036B" w14:textId="77777777" w:rsidR="001C77A5" w:rsidRDefault="001C77A5" w:rsidP="001C77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F5EC231" w14:textId="77777777" w:rsidR="001C77A5" w:rsidRDefault="001C77A5" w:rsidP="001C77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14C8C9F" w14:textId="77777777" w:rsidR="001C77A5" w:rsidRPr="0070464A" w:rsidRDefault="001C77A5" w:rsidP="001C77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30BB79CB" w14:textId="77777777" w:rsidR="001C77A5" w:rsidRDefault="001C77A5" w:rsidP="001C77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657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2093"/>
    <w:rsid w:val="0018493B"/>
    <w:rsid w:val="00193231"/>
    <w:rsid w:val="001C512A"/>
    <w:rsid w:val="001C77A5"/>
    <w:rsid w:val="001D1C9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1140"/>
    <w:rsid w:val="0048552C"/>
    <w:rsid w:val="004A134A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F1421"/>
    <w:rsid w:val="009F5651"/>
    <w:rsid w:val="00A0425F"/>
    <w:rsid w:val="00A47FEE"/>
    <w:rsid w:val="00A513F6"/>
    <w:rsid w:val="00A7111C"/>
    <w:rsid w:val="00A74D9B"/>
    <w:rsid w:val="00AC2AC1"/>
    <w:rsid w:val="00AD286F"/>
    <w:rsid w:val="00B37AE1"/>
    <w:rsid w:val="00B4770D"/>
    <w:rsid w:val="00B63F50"/>
    <w:rsid w:val="00BA7AED"/>
    <w:rsid w:val="00BB08BB"/>
    <w:rsid w:val="00BB52B4"/>
    <w:rsid w:val="00BB66D0"/>
    <w:rsid w:val="00BD0D38"/>
    <w:rsid w:val="00BD57ED"/>
    <w:rsid w:val="00BF54BE"/>
    <w:rsid w:val="00C50A53"/>
    <w:rsid w:val="00C659CD"/>
    <w:rsid w:val="00C97D0E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DE6207"/>
    <w:rsid w:val="00E05CD0"/>
    <w:rsid w:val="00E12A28"/>
    <w:rsid w:val="00E4442B"/>
    <w:rsid w:val="00E60B9A"/>
    <w:rsid w:val="00E625FF"/>
    <w:rsid w:val="00E76B5B"/>
    <w:rsid w:val="00E86E4F"/>
    <w:rsid w:val="00F014F7"/>
    <w:rsid w:val="00F27404"/>
    <w:rsid w:val="00F322A2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1560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3</cp:revision>
  <cp:lastPrinted>2021-06-29T10:22:00Z</cp:lastPrinted>
  <dcterms:created xsi:type="dcterms:W3CDTF">2026-01-27T18:27:00Z</dcterms:created>
  <dcterms:modified xsi:type="dcterms:W3CDTF">2026-01-27T18:37:00Z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